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63" w:rsidRDefault="00FB2163" w:rsidP="00FB2163">
      <w:pPr>
        <w:pStyle w:val="a3"/>
        <w:shd w:val="clear" w:color="auto" w:fill="FFFFFF"/>
        <w:spacing w:before="30" w:beforeAutospacing="0" w:after="30" w:afterAutospacing="0"/>
        <w:rPr>
          <w:rFonts w:ascii="Verdana" w:hAnsi="Verdana"/>
          <w:color w:val="000000"/>
          <w:sz w:val="20"/>
          <w:szCs w:val="20"/>
        </w:rPr>
      </w:pPr>
      <w:r>
        <w:rPr>
          <w:rFonts w:ascii="TimesNewRoman" w:hAnsi="TimesNewRoman"/>
          <w:b/>
          <w:bCs/>
          <w:color w:val="000000"/>
          <w:sz w:val="28"/>
          <w:szCs w:val="28"/>
        </w:rPr>
        <w:t>Рабочие материалы</w:t>
      </w:r>
      <w:r>
        <w:rPr>
          <w:rStyle w:val="apple-converted-space"/>
          <w:rFonts w:ascii="TimesNewRoman" w:hAnsi="TimesNewRoman"/>
          <w:b/>
          <w:bCs/>
          <w:color w:val="000000"/>
          <w:sz w:val="28"/>
          <w:szCs w:val="28"/>
        </w:rPr>
        <w:t> </w:t>
      </w:r>
      <w:r>
        <w:rPr>
          <w:b/>
          <w:bCs/>
          <w:color w:val="000000"/>
          <w:sz w:val="28"/>
          <w:szCs w:val="28"/>
        </w:rPr>
        <w:t>_____________________________________</w:t>
      </w:r>
    </w:p>
    <w:p w:rsidR="00FB2163" w:rsidRDefault="00FB2163" w:rsidP="00AB705D">
      <w:pPr>
        <w:pStyle w:val="a3"/>
        <w:shd w:val="clear" w:color="auto" w:fill="FFFFFF"/>
        <w:spacing w:before="30" w:beforeAutospacing="0" w:after="30" w:afterAutospacing="0"/>
        <w:jc w:val="center"/>
        <w:rPr>
          <w:rFonts w:ascii="TimesNewRoman" w:hAnsi="TimesNewRoman"/>
          <w:b/>
          <w:bCs/>
          <w:color w:val="000000"/>
          <w:sz w:val="16"/>
          <w:szCs w:val="16"/>
        </w:rPr>
      </w:pPr>
      <w:r>
        <w:rPr>
          <w:rFonts w:ascii="TimesNewRoman" w:hAnsi="TimesNewRoman"/>
          <w:b/>
          <w:bCs/>
          <w:color w:val="000000"/>
          <w:sz w:val="16"/>
          <w:szCs w:val="16"/>
        </w:rPr>
        <w:t>(Фамилия, Имя учащегося, класс)</w:t>
      </w:r>
    </w:p>
    <w:tbl>
      <w:tblPr>
        <w:tblStyle w:val="a4"/>
        <w:tblW w:w="0" w:type="auto"/>
        <w:tblLook w:val="04A0" w:firstRow="1" w:lastRow="0" w:firstColumn="1" w:lastColumn="0" w:noHBand="0" w:noVBand="1"/>
      </w:tblPr>
      <w:tblGrid>
        <w:gridCol w:w="4785"/>
        <w:gridCol w:w="4786"/>
      </w:tblGrid>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ПРОБЛЕМА</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В тексте рассматривается проблема…</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Проблеме (какой?) посвящен текст…</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Проблема, обсуждаемая в тексте...</w:t>
            </w:r>
          </w:p>
          <w:p w:rsidR="00AB705D" w:rsidRPr="00AB705D" w:rsidRDefault="00AB705D" w:rsidP="00AB705D">
            <w:pPr>
              <w:pStyle w:val="a3"/>
              <w:spacing w:before="30" w:beforeAutospacing="0" w:after="30" w:afterAutospacing="0"/>
              <w:jc w:val="center"/>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КОММЕНТАРИЙ</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С моей точки зрения, эта проблема весьма актуальна...</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По-моему, злободневность этой проблемы в том, что...</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Автор обращает внимание на то, что…</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Автор рассуждает о том, как важно…</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Автор приводит примеры…</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Автор убедительно рассказывает (о чём?)...</w:t>
            </w:r>
          </w:p>
          <w:p w:rsidR="00AB705D" w:rsidRPr="00AB705D" w:rsidRDefault="00AB705D" w:rsidP="00AB705D">
            <w:pPr>
              <w:pStyle w:val="a3"/>
              <w:shd w:val="clear" w:color="auto" w:fill="FFFFFF"/>
              <w:spacing w:before="30" w:beforeAutospacing="0" w:after="30" w:afterAutospacing="0"/>
              <w:rPr>
                <w:color w:val="000000"/>
                <w:sz w:val="22"/>
                <w:szCs w:val="22"/>
              </w:rPr>
            </w:pPr>
            <w:proofErr w:type="gramStart"/>
            <w:r w:rsidRPr="00AB705D">
              <w:rPr>
                <w:bCs/>
                <w:color w:val="000000"/>
                <w:sz w:val="22"/>
                <w:szCs w:val="22"/>
              </w:rPr>
              <w:t>Писатель</w:t>
            </w:r>
            <w:proofErr w:type="gramEnd"/>
            <w:r w:rsidRPr="00AB705D">
              <w:rPr>
                <w:bCs/>
                <w:color w:val="000000"/>
                <w:sz w:val="22"/>
                <w:szCs w:val="22"/>
              </w:rPr>
              <w:t xml:space="preserve"> верно подметил, как...</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 xml:space="preserve">На мой взгляд, для </w:t>
            </w:r>
            <w:proofErr w:type="gramStart"/>
            <w:r w:rsidRPr="00AB705D">
              <w:rPr>
                <w:bCs/>
                <w:color w:val="000000"/>
                <w:sz w:val="22"/>
                <w:szCs w:val="22"/>
              </w:rPr>
              <w:t>осознания</w:t>
            </w:r>
            <w:proofErr w:type="gramEnd"/>
            <w:r w:rsidRPr="00AB705D">
              <w:rPr>
                <w:bCs/>
                <w:color w:val="000000"/>
                <w:sz w:val="22"/>
                <w:szCs w:val="22"/>
              </w:rPr>
              <w:t xml:space="preserve"> прочитанного в тексте важны слова о том, что...</w:t>
            </w:r>
          </w:p>
          <w:p w:rsidR="00AB705D" w:rsidRPr="00AB705D" w:rsidRDefault="00AB705D" w:rsidP="00AB705D">
            <w:pPr>
              <w:pStyle w:val="a3"/>
              <w:spacing w:before="30" w:beforeAutospacing="0" w:after="30" w:afterAutospacing="0"/>
              <w:jc w:val="center"/>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ПОЗИЦИЯ АВТОРА</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Автор приходит к выводу (что?)...</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Позиция автора текста чётко, ёмко, доступно и образно сформулирована в предложении</w:t>
            </w:r>
            <w:proofErr w:type="gramStart"/>
            <w:r w:rsidRPr="00AB705D">
              <w:rPr>
                <w:bCs/>
                <w:color w:val="000000"/>
                <w:sz w:val="22"/>
                <w:szCs w:val="22"/>
              </w:rPr>
              <w:t>: «_».</w:t>
            </w:r>
            <w:proofErr w:type="gramEnd"/>
          </w:p>
          <w:p w:rsidR="00AB705D" w:rsidRPr="00AB705D" w:rsidRDefault="00AB705D" w:rsidP="00AB705D">
            <w:pPr>
              <w:pStyle w:val="a3"/>
              <w:spacing w:before="30" w:beforeAutospacing="0" w:after="30" w:afterAutospacing="0"/>
              <w:jc w:val="center"/>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ПОЗИЦИЯ СОБСТВЕННАЯ</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Я в полной мере разделяю мнение автора и считаю, что …</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Продолжая разговор о проблеме …, хочу отметить, что…</w:t>
            </w:r>
          </w:p>
          <w:p w:rsidR="00AB705D" w:rsidRPr="00AB705D" w:rsidRDefault="00AB705D" w:rsidP="00AB705D">
            <w:pPr>
              <w:pStyle w:val="a3"/>
              <w:spacing w:before="30" w:beforeAutospacing="0" w:after="30" w:afterAutospacing="0"/>
              <w:jc w:val="center"/>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АРГУМЕНТЫ</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Отстаивая свою точку зрения, хочу привести следующие аргументы…</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Правоту моих слов подтверждают …</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Во-первых, … во-вторых…</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Народная мудрость гласит</w:t>
            </w:r>
            <w:proofErr w:type="gramStart"/>
            <w:r w:rsidRPr="00AB705D">
              <w:rPr>
                <w:bCs/>
                <w:color w:val="000000"/>
                <w:sz w:val="22"/>
                <w:szCs w:val="22"/>
              </w:rPr>
              <w:t>: «…».</w:t>
            </w:r>
            <w:proofErr w:type="gramEnd"/>
          </w:p>
          <w:p w:rsidR="00AB705D" w:rsidRPr="00AB705D" w:rsidRDefault="00AB705D" w:rsidP="00AB705D">
            <w:pPr>
              <w:pStyle w:val="a3"/>
              <w:shd w:val="clear" w:color="auto" w:fill="FFFFFF"/>
              <w:spacing w:before="30" w:beforeAutospacing="0" w:after="30" w:afterAutospacing="0"/>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r w:rsidR="00AB705D" w:rsidRPr="00AB705D" w:rsidTr="00AB705D">
        <w:tc>
          <w:tcPr>
            <w:tcW w:w="4785" w:type="dxa"/>
          </w:tcPr>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ВЫВОД</w:t>
            </w:r>
          </w:p>
          <w:p w:rsidR="00AB705D" w:rsidRPr="00AB705D" w:rsidRDefault="00AB705D" w:rsidP="00AB705D">
            <w:pPr>
              <w:pStyle w:val="a3"/>
              <w:shd w:val="clear" w:color="auto" w:fill="FFFFFF"/>
              <w:spacing w:before="30" w:beforeAutospacing="0" w:after="30" w:afterAutospacing="0"/>
              <w:rPr>
                <w:color w:val="000000"/>
                <w:sz w:val="22"/>
                <w:szCs w:val="22"/>
              </w:rPr>
            </w:pPr>
            <w:r w:rsidRPr="00AB705D">
              <w:rPr>
                <w:bCs/>
                <w:color w:val="000000"/>
                <w:sz w:val="22"/>
                <w:szCs w:val="22"/>
              </w:rPr>
              <w:t>Заканчивая своё сочинение, хочу отметить, что…</w:t>
            </w:r>
          </w:p>
          <w:p w:rsidR="00AB705D" w:rsidRPr="00AB705D" w:rsidRDefault="00AB705D" w:rsidP="00AB705D">
            <w:pPr>
              <w:pStyle w:val="a3"/>
              <w:spacing w:before="30" w:beforeAutospacing="0" w:after="30" w:afterAutospacing="0"/>
              <w:jc w:val="center"/>
              <w:rPr>
                <w:color w:val="000000"/>
                <w:sz w:val="22"/>
                <w:szCs w:val="22"/>
              </w:rPr>
            </w:pPr>
          </w:p>
        </w:tc>
        <w:tc>
          <w:tcPr>
            <w:tcW w:w="4786" w:type="dxa"/>
          </w:tcPr>
          <w:p w:rsidR="00AB705D" w:rsidRPr="00AB705D" w:rsidRDefault="00AB705D" w:rsidP="00AB705D">
            <w:pPr>
              <w:pStyle w:val="a3"/>
              <w:spacing w:before="30" w:beforeAutospacing="0" w:after="30" w:afterAutospacing="0"/>
              <w:jc w:val="center"/>
              <w:rPr>
                <w:color w:val="000000"/>
                <w:sz w:val="22"/>
                <w:szCs w:val="22"/>
              </w:rPr>
            </w:pPr>
          </w:p>
        </w:tc>
      </w:tr>
    </w:tbl>
    <w:p w:rsidR="001A2B2A" w:rsidRDefault="001A2B2A"/>
    <w:p w:rsidR="00AB705D" w:rsidRDefault="00AB705D"/>
    <w:p w:rsidR="00AB705D" w:rsidRDefault="00AB705D"/>
    <w:p w:rsidR="00AB705D" w:rsidRDefault="00AB705D"/>
    <w:p w:rsidR="00AB705D" w:rsidRDefault="00AB705D"/>
    <w:p w:rsidR="00AB705D" w:rsidRPr="00AB705D" w:rsidRDefault="00AB705D" w:rsidP="00AB705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r w:rsidRPr="00AB705D">
        <w:rPr>
          <w:rFonts w:ascii="Times New Roman" w:eastAsia="Times New Roman" w:hAnsi="Times New Roman" w:cs="Times New Roman"/>
          <w:sz w:val="24"/>
          <w:szCs w:val="24"/>
          <w:lang w:eastAsia="ru-RU"/>
        </w:rPr>
        <w:t xml:space="preserve">Я – старый человек. </w:t>
      </w:r>
      <w:r>
        <w:rPr>
          <w:rFonts w:ascii="Times New Roman" w:eastAsia="Times New Roman" w:hAnsi="Times New Roman" w:cs="Times New Roman"/>
          <w:sz w:val="24"/>
          <w:szCs w:val="24"/>
          <w:lang w:eastAsia="ru-RU"/>
        </w:rPr>
        <w:t>(2)</w:t>
      </w:r>
      <w:r w:rsidRPr="00AB705D">
        <w:rPr>
          <w:rFonts w:ascii="Times New Roman" w:eastAsia="Times New Roman" w:hAnsi="Times New Roman" w:cs="Times New Roman"/>
          <w:sz w:val="24"/>
          <w:szCs w:val="24"/>
          <w:lang w:eastAsia="ru-RU"/>
        </w:rPr>
        <w:t xml:space="preserve">Пережил солдатом большую войну, исходил пешком и Россию, и Европу. </w:t>
      </w:r>
      <w:r>
        <w:rPr>
          <w:rFonts w:ascii="Times New Roman" w:eastAsia="Times New Roman" w:hAnsi="Times New Roman" w:cs="Times New Roman"/>
          <w:sz w:val="24"/>
          <w:szCs w:val="24"/>
          <w:lang w:eastAsia="ru-RU"/>
        </w:rPr>
        <w:t>(3)</w:t>
      </w:r>
      <w:r w:rsidRPr="00AB705D">
        <w:rPr>
          <w:rFonts w:ascii="Times New Roman" w:eastAsia="Times New Roman" w:hAnsi="Times New Roman" w:cs="Times New Roman"/>
          <w:sz w:val="24"/>
          <w:szCs w:val="24"/>
          <w:lang w:eastAsia="ru-RU"/>
        </w:rPr>
        <w:t xml:space="preserve">Среди моих близких людей были и есть и армяне, и азербайджанцы, и грузины, и эстонцы, и немцы, и многие другие. </w:t>
      </w:r>
    </w:p>
    <w:p w:rsidR="00AB705D" w:rsidRPr="00AB705D" w:rsidRDefault="00AB705D" w:rsidP="00AB705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705D">
        <w:rPr>
          <w:rFonts w:ascii="Times New Roman" w:eastAsia="Times New Roman" w:hAnsi="Times New Roman" w:cs="Times New Roman"/>
          <w:sz w:val="24"/>
          <w:szCs w:val="24"/>
          <w:lang w:eastAsia="ru-RU"/>
        </w:rPr>
        <w:t xml:space="preserve">И теперь, на пороге смерти, я вынужден наблюдать то клиническое безумие ненависти, которое охватывает целые пространства нашей земли.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AB705D">
        <w:rPr>
          <w:rFonts w:ascii="Times New Roman" w:eastAsia="Times New Roman" w:hAnsi="Times New Roman" w:cs="Times New Roman"/>
          <w:sz w:val="24"/>
          <w:szCs w:val="24"/>
          <w:lang w:eastAsia="ru-RU"/>
        </w:rPr>
        <w:t>Я</w:t>
      </w:r>
      <w:proofErr w:type="gramEnd"/>
      <w:r w:rsidRPr="00AB705D">
        <w:rPr>
          <w:rFonts w:ascii="Times New Roman" w:eastAsia="Times New Roman" w:hAnsi="Times New Roman" w:cs="Times New Roman"/>
          <w:sz w:val="24"/>
          <w:szCs w:val="24"/>
          <w:lang w:eastAsia="ru-RU"/>
        </w:rPr>
        <w:t xml:space="preserve"> жалею тех из них, кто ослеплён ненавистью. </w:t>
      </w:r>
      <w:r>
        <w:rPr>
          <w:rFonts w:ascii="Times New Roman" w:eastAsia="Times New Roman" w:hAnsi="Times New Roman" w:cs="Times New Roman"/>
          <w:sz w:val="24"/>
          <w:szCs w:val="24"/>
          <w:lang w:eastAsia="ru-RU"/>
        </w:rPr>
        <w:t>(6)</w:t>
      </w:r>
      <w:r w:rsidRPr="00AB705D">
        <w:rPr>
          <w:rFonts w:ascii="Times New Roman" w:eastAsia="Times New Roman" w:hAnsi="Times New Roman" w:cs="Times New Roman"/>
          <w:sz w:val="24"/>
          <w:szCs w:val="24"/>
          <w:lang w:eastAsia="ru-RU"/>
        </w:rPr>
        <w:t xml:space="preserve">Неужели же они не видят, что ими играют, и что те, что сейчас из-за кулис разжигает кровавый туман, завтра направят удар против них? </w:t>
      </w:r>
      <w:r>
        <w:rPr>
          <w:rFonts w:ascii="Times New Roman" w:eastAsia="Times New Roman" w:hAnsi="Times New Roman" w:cs="Times New Roman"/>
          <w:sz w:val="24"/>
          <w:szCs w:val="24"/>
          <w:lang w:eastAsia="ru-RU"/>
        </w:rPr>
        <w:t>(7)</w:t>
      </w:r>
      <w:r w:rsidRPr="00AB705D">
        <w:rPr>
          <w:rFonts w:ascii="Times New Roman" w:eastAsia="Times New Roman" w:hAnsi="Times New Roman" w:cs="Times New Roman"/>
          <w:sz w:val="24"/>
          <w:szCs w:val="24"/>
          <w:lang w:eastAsia="ru-RU"/>
        </w:rPr>
        <w:t xml:space="preserve">То, что делают их руками, очень скоро сделают с ними чьими-нибудь третьими. </w:t>
      </w:r>
      <w:r>
        <w:rPr>
          <w:rFonts w:ascii="Times New Roman" w:eastAsia="Times New Roman" w:hAnsi="Times New Roman" w:cs="Times New Roman"/>
          <w:sz w:val="24"/>
          <w:szCs w:val="24"/>
          <w:lang w:eastAsia="ru-RU"/>
        </w:rPr>
        <w:t>(8)</w:t>
      </w:r>
      <w:r w:rsidRPr="00AB705D">
        <w:rPr>
          <w:rFonts w:ascii="Times New Roman" w:eastAsia="Times New Roman" w:hAnsi="Times New Roman" w:cs="Times New Roman"/>
          <w:sz w:val="24"/>
          <w:szCs w:val="24"/>
          <w:lang w:eastAsia="ru-RU"/>
        </w:rPr>
        <w:t>А те, кто стоит за кулисами, выступят как миротворцы, когда сочтут, что обе стороны пролили достаточно крови.</w:t>
      </w:r>
    </w:p>
    <w:p w:rsidR="00AB705D" w:rsidRPr="00AB705D" w:rsidRDefault="00AB705D" w:rsidP="00AB705D">
      <w:pPr>
        <w:spacing w:after="0" w:line="240" w:lineRule="auto"/>
        <w:ind w:firstLine="709"/>
        <w:rPr>
          <w:rFonts w:ascii="Times New Roman" w:eastAsia="Times New Roman" w:hAnsi="Times New Roman" w:cs="Times New Roman"/>
          <w:sz w:val="24"/>
          <w:szCs w:val="24"/>
          <w:lang w:eastAsia="ru-RU"/>
        </w:rPr>
      </w:pPr>
      <w:r w:rsidRPr="00AB70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AB705D">
        <w:rPr>
          <w:rFonts w:ascii="Times New Roman" w:eastAsia="Times New Roman" w:hAnsi="Times New Roman" w:cs="Times New Roman"/>
          <w:sz w:val="24"/>
          <w:szCs w:val="24"/>
          <w:lang w:eastAsia="ru-RU"/>
        </w:rPr>
        <w:t xml:space="preserve">Эпоха мелких конфликтов и частных столкновений кончилась. </w:t>
      </w:r>
      <w:r>
        <w:rPr>
          <w:rFonts w:ascii="Times New Roman" w:eastAsia="Times New Roman" w:hAnsi="Times New Roman" w:cs="Times New Roman"/>
          <w:sz w:val="24"/>
          <w:szCs w:val="24"/>
          <w:lang w:eastAsia="ru-RU"/>
        </w:rPr>
        <w:t>(10)</w:t>
      </w:r>
      <w:r w:rsidRPr="00AB705D">
        <w:rPr>
          <w:rFonts w:ascii="Times New Roman" w:eastAsia="Times New Roman" w:hAnsi="Times New Roman" w:cs="Times New Roman"/>
          <w:sz w:val="24"/>
          <w:szCs w:val="24"/>
          <w:lang w:eastAsia="ru-RU"/>
        </w:rPr>
        <w:t xml:space="preserve">Мир един, и то, что происходит на одном конце, неизбежно отзывается на другом. </w:t>
      </w:r>
      <w:r>
        <w:rPr>
          <w:rFonts w:ascii="Times New Roman" w:eastAsia="Times New Roman" w:hAnsi="Times New Roman" w:cs="Times New Roman"/>
          <w:sz w:val="24"/>
          <w:szCs w:val="24"/>
          <w:lang w:eastAsia="ru-RU"/>
        </w:rPr>
        <w:t>(12)</w:t>
      </w:r>
      <w:r w:rsidRPr="00AB705D">
        <w:rPr>
          <w:rFonts w:ascii="Times New Roman" w:eastAsia="Times New Roman" w:hAnsi="Times New Roman" w:cs="Times New Roman"/>
          <w:sz w:val="24"/>
          <w:szCs w:val="24"/>
          <w:lang w:eastAsia="ru-RU"/>
        </w:rPr>
        <w:t>Спрятаться не удастся никому.</w:t>
      </w:r>
      <w:r>
        <w:rPr>
          <w:rFonts w:ascii="Times New Roman" w:eastAsia="Times New Roman" w:hAnsi="Times New Roman" w:cs="Times New Roman"/>
          <w:sz w:val="24"/>
          <w:szCs w:val="24"/>
          <w:lang w:eastAsia="ru-RU"/>
        </w:rPr>
        <w:t>(13)</w:t>
      </w:r>
      <w:r w:rsidRPr="00AB705D">
        <w:rPr>
          <w:rFonts w:ascii="Times New Roman" w:eastAsia="Times New Roman" w:hAnsi="Times New Roman" w:cs="Times New Roman"/>
          <w:sz w:val="24"/>
          <w:szCs w:val="24"/>
          <w:lang w:eastAsia="ru-RU"/>
        </w:rPr>
        <w:t xml:space="preserve"> Колокол звонит по каждому из нас.</w:t>
      </w:r>
    </w:p>
    <w:p w:rsidR="00AB705D" w:rsidRPr="00AB705D" w:rsidRDefault="00AB705D" w:rsidP="00AB705D">
      <w:pPr>
        <w:spacing w:after="0" w:line="240" w:lineRule="auto"/>
        <w:ind w:firstLine="709"/>
        <w:jc w:val="right"/>
        <w:rPr>
          <w:rFonts w:ascii="Times New Roman" w:eastAsia="Times New Roman" w:hAnsi="Times New Roman" w:cs="Times New Roman"/>
          <w:sz w:val="24"/>
          <w:szCs w:val="24"/>
          <w:lang w:eastAsia="ru-RU"/>
        </w:rPr>
      </w:pPr>
      <w:r w:rsidRPr="00AB705D">
        <w:rPr>
          <w:rFonts w:ascii="Times New Roman" w:eastAsia="Times New Roman" w:hAnsi="Times New Roman" w:cs="Times New Roman"/>
          <w:sz w:val="24"/>
          <w:szCs w:val="24"/>
          <w:lang w:eastAsia="ru-RU"/>
        </w:rPr>
        <w:t>(Юрий Лотман)</w:t>
      </w:r>
    </w:p>
    <w:p w:rsidR="00AB705D" w:rsidRDefault="00AB705D"/>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p w:rsidR="002265DC" w:rsidRDefault="002265DC">
      <w:bookmarkStart w:id="0" w:name="_GoBack"/>
      <w:bookmarkEnd w:id="0"/>
    </w:p>
    <w:p w:rsidR="002265DC" w:rsidRPr="002265DC" w:rsidRDefault="002265DC" w:rsidP="002265DC">
      <w:pPr>
        <w:spacing w:after="0" w:line="240" w:lineRule="auto"/>
        <w:jc w:val="center"/>
        <w:rPr>
          <w:rFonts w:ascii="Times New Roman" w:eastAsia="Times New Roman" w:hAnsi="Times New Roman" w:cs="Times New Roman"/>
          <w:b/>
          <w:sz w:val="24"/>
          <w:szCs w:val="24"/>
          <w:lang w:eastAsia="ru-RU"/>
        </w:rPr>
      </w:pPr>
      <w:r w:rsidRPr="002265DC">
        <w:rPr>
          <w:rFonts w:ascii="Times New Roman" w:eastAsia="Times New Roman" w:hAnsi="Times New Roman" w:cs="Times New Roman"/>
          <w:b/>
          <w:sz w:val="24"/>
          <w:szCs w:val="24"/>
          <w:lang w:eastAsia="ru-RU"/>
        </w:rPr>
        <w:lastRenderedPageBreak/>
        <w:t>Самостоятельная работа с сочинением №</w:t>
      </w:r>
      <w:r>
        <w:rPr>
          <w:rFonts w:ascii="Times New Roman" w:eastAsia="Times New Roman" w:hAnsi="Times New Roman" w:cs="Times New Roman"/>
          <w:b/>
          <w:sz w:val="24"/>
          <w:szCs w:val="24"/>
          <w:lang w:eastAsia="ru-RU"/>
        </w:rPr>
        <w:t>1</w:t>
      </w:r>
      <w:r w:rsidRPr="002265DC">
        <w:rPr>
          <w:rFonts w:ascii="Times New Roman" w:eastAsia="Times New Roman" w:hAnsi="Times New Roman" w:cs="Times New Roman"/>
          <w:b/>
          <w:sz w:val="24"/>
          <w:szCs w:val="24"/>
          <w:lang w:eastAsia="ru-RU"/>
        </w:rPr>
        <w:t xml:space="preserve"> по тексту Юрия Лотмана.</w:t>
      </w:r>
    </w:p>
    <w:p w:rsidR="002265DC" w:rsidRDefault="002265DC" w:rsidP="002265DC">
      <w:pPr>
        <w:spacing w:after="0" w:line="240" w:lineRule="auto"/>
        <w:rPr>
          <w:rFonts w:ascii="Times New Roman" w:eastAsia="Times New Roman" w:hAnsi="Times New Roman" w:cs="Times New Roman"/>
          <w:i/>
          <w:sz w:val="24"/>
          <w:szCs w:val="24"/>
          <w:lang w:eastAsia="ru-RU"/>
        </w:rPr>
      </w:pPr>
    </w:p>
    <w:p w:rsidR="002265DC" w:rsidRPr="002265DC" w:rsidRDefault="002265DC" w:rsidP="002265DC">
      <w:pPr>
        <w:spacing w:after="0" w:line="240" w:lineRule="auto"/>
        <w:rPr>
          <w:rFonts w:ascii="Times New Roman" w:eastAsia="Times New Roman" w:hAnsi="Times New Roman" w:cs="Times New Roman"/>
          <w:b/>
          <w:sz w:val="24"/>
          <w:szCs w:val="24"/>
          <w:lang w:eastAsia="ru-RU"/>
        </w:rPr>
      </w:pPr>
      <w:r w:rsidRPr="002265DC">
        <w:rPr>
          <w:rFonts w:ascii="Times New Roman" w:eastAsia="Times New Roman" w:hAnsi="Times New Roman" w:cs="Times New Roman"/>
          <w:i/>
          <w:sz w:val="24"/>
          <w:szCs w:val="24"/>
          <w:lang w:eastAsia="ru-RU"/>
        </w:rPr>
        <w:t>Культуролог и литературовед Юрий Лотман в своём тексте поднимает проблему межнациональных конфликтов, так остро стоящую в наши дни.  Автор рассказывает, что среди его близких людей были представители самых разных национальностей, а  теперь он</w:t>
      </w:r>
      <w:r w:rsidRPr="002265DC">
        <w:rPr>
          <w:rFonts w:ascii="Times New Roman" w:eastAsia="Times New Roman" w:hAnsi="Times New Roman" w:cs="Times New Roman"/>
          <w:sz w:val="24"/>
          <w:szCs w:val="24"/>
          <w:lang w:eastAsia="ru-RU"/>
        </w:rPr>
        <w:t xml:space="preserve"> </w:t>
      </w:r>
      <w:r w:rsidRPr="002265DC">
        <w:rPr>
          <w:rFonts w:ascii="Times New Roman" w:eastAsia="Times New Roman" w:hAnsi="Times New Roman" w:cs="Times New Roman"/>
          <w:i/>
          <w:sz w:val="24"/>
          <w:szCs w:val="24"/>
          <w:lang w:eastAsia="ru-RU"/>
        </w:rPr>
        <w:t xml:space="preserve">«вынужден наблюдать то клиническое безумие ненависти, которое охватывает целые пространства нашей земли».  Литературовед утверждает, что все люди имеют равные права, и сущность человека определяется не цветом его кожи или языком, на котором он говорит.  Автор убеждён, что против сегодняшних агрессоров может быть направлен завтрашний удар. «Спрятаться не удастся никому»,- пишет он. По мысли автора, эта проблема касается каждого из нас. Позиция Юрия Лотмана предельно ясна: он возмущён «клиническим безумием ненависти», которое заставляет людей убивать друг друга.  Невозможно не согласиться с  автором.  Я тоже </w:t>
      </w:r>
      <w:proofErr w:type="spellStart"/>
      <w:r w:rsidRPr="002265DC">
        <w:rPr>
          <w:rFonts w:ascii="Times New Roman" w:eastAsia="Times New Roman" w:hAnsi="Times New Roman" w:cs="Times New Roman"/>
          <w:i/>
          <w:sz w:val="24"/>
          <w:szCs w:val="24"/>
          <w:lang w:eastAsia="ru-RU"/>
        </w:rPr>
        <w:t>убеждёна</w:t>
      </w:r>
      <w:proofErr w:type="spellEnd"/>
      <w:r w:rsidRPr="002265DC">
        <w:rPr>
          <w:rFonts w:ascii="Times New Roman" w:eastAsia="Times New Roman" w:hAnsi="Times New Roman" w:cs="Times New Roman"/>
          <w:i/>
          <w:sz w:val="24"/>
          <w:szCs w:val="24"/>
          <w:lang w:eastAsia="ru-RU"/>
        </w:rPr>
        <w:t xml:space="preserve"> в том, что межнациональные войны – это позор человечества, худшее из зол, существующих на свете. К несчастью, время ничему не учит людей.  Мы постоянно слышим тревожные сообщения о межнациональных конфликтах в различных уголках нашей планеты. В подтверждение моей точки зрения можно привести множество примеров. Во-первых, их можно найти в нашей истории: непрекращающиеся военные конфликты на Кавказе, преследование евреев. Мы были свидетелями национального конфликта в Киргизии. В настоящее время идёт братоубийственная война на Украине. Все народы должны сплотиться ради жизни будущих поколений, ради сохранения жизни на земле. Проблема межнациональной розни нашла отражение и в русской литературе.  В повести Анатолия Приставкина «Ночевала тучка золотая» показана дружба двух мальчиков – </w:t>
      </w:r>
      <w:proofErr w:type="spellStart"/>
      <w:r w:rsidRPr="002265DC">
        <w:rPr>
          <w:rFonts w:ascii="Times New Roman" w:eastAsia="Times New Roman" w:hAnsi="Times New Roman" w:cs="Times New Roman"/>
          <w:i/>
          <w:sz w:val="24"/>
          <w:szCs w:val="24"/>
          <w:lang w:eastAsia="ru-RU"/>
        </w:rPr>
        <w:t>Алхузура</w:t>
      </w:r>
      <w:proofErr w:type="spellEnd"/>
      <w:r w:rsidRPr="002265DC">
        <w:rPr>
          <w:rFonts w:ascii="Times New Roman" w:eastAsia="Times New Roman" w:hAnsi="Times New Roman" w:cs="Times New Roman"/>
          <w:i/>
          <w:sz w:val="24"/>
          <w:szCs w:val="24"/>
          <w:lang w:eastAsia="ru-RU"/>
        </w:rPr>
        <w:t xml:space="preserve"> и Кольки, принадлежащих к разным национальностям. Не случайно герои назвали себя кровными братьями.  Все народы – братья, а братоубийству не может быть прощения.  В заключение хочу сказать, что Юрий Лотман – мудрый человек. Он призывает читателей задуматься над грозящей миру катастрофой, остановить бессмысленное истребление народами друг друга, ведь «колокол звонит по каждому из нас»!</w:t>
      </w: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Default="002265DC" w:rsidP="002265DC">
      <w:pPr>
        <w:spacing w:after="0" w:line="240" w:lineRule="auto"/>
        <w:jc w:val="center"/>
        <w:rPr>
          <w:rFonts w:ascii="Times New Roman" w:eastAsia="Times New Roman" w:hAnsi="Times New Roman" w:cs="Times New Roman"/>
          <w:b/>
          <w:sz w:val="24"/>
          <w:szCs w:val="24"/>
          <w:lang w:eastAsia="ru-RU"/>
        </w:rPr>
      </w:pPr>
    </w:p>
    <w:p w:rsidR="002265DC" w:rsidRPr="002265DC" w:rsidRDefault="002265DC" w:rsidP="002265DC">
      <w:pPr>
        <w:spacing w:after="0" w:line="240" w:lineRule="auto"/>
        <w:jc w:val="center"/>
        <w:rPr>
          <w:rFonts w:ascii="Times New Roman" w:eastAsia="Times New Roman" w:hAnsi="Times New Roman" w:cs="Times New Roman"/>
          <w:b/>
          <w:sz w:val="24"/>
          <w:szCs w:val="24"/>
          <w:lang w:eastAsia="ru-RU"/>
        </w:rPr>
      </w:pPr>
      <w:r w:rsidRPr="002265DC">
        <w:rPr>
          <w:rFonts w:ascii="Times New Roman" w:eastAsia="Times New Roman" w:hAnsi="Times New Roman" w:cs="Times New Roman"/>
          <w:b/>
          <w:sz w:val="24"/>
          <w:szCs w:val="24"/>
          <w:lang w:eastAsia="ru-RU"/>
        </w:rPr>
        <w:t>Самостоятельная работа с сочинением №2 по тексту Юрия Лотмана.</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b/>
          <w:i/>
          <w:sz w:val="24"/>
          <w:szCs w:val="24"/>
          <w:lang w:eastAsia="ru-RU"/>
        </w:rPr>
        <w:t xml:space="preserve"> </w:t>
      </w:r>
      <w:r w:rsidRPr="002265DC">
        <w:rPr>
          <w:rFonts w:ascii="Times New Roman" w:eastAsia="Times New Roman" w:hAnsi="Times New Roman" w:cs="Times New Roman"/>
          <w:b/>
          <w:sz w:val="24"/>
          <w:szCs w:val="24"/>
          <w:lang w:eastAsia="ru-RU"/>
        </w:rPr>
        <w:t xml:space="preserve">     </w:t>
      </w:r>
      <w:r w:rsidRPr="002265DC">
        <w:rPr>
          <w:rFonts w:ascii="Times New Roman" w:eastAsia="Times New Roman" w:hAnsi="Times New Roman" w:cs="Times New Roman"/>
          <w:i/>
          <w:sz w:val="24"/>
          <w:szCs w:val="24"/>
          <w:lang w:eastAsia="ru-RU"/>
        </w:rPr>
        <w:t xml:space="preserve"> О человеческой жестокости друг к другу, о межнациональной розни </w:t>
      </w:r>
      <w:proofErr w:type="gramStart"/>
      <w:r w:rsidRPr="002265DC">
        <w:rPr>
          <w:rFonts w:ascii="Times New Roman" w:eastAsia="Times New Roman" w:hAnsi="Times New Roman" w:cs="Times New Roman"/>
          <w:i/>
          <w:sz w:val="24"/>
          <w:szCs w:val="24"/>
          <w:lang w:eastAsia="ru-RU"/>
        </w:rPr>
        <w:t>рассказывает</w:t>
      </w:r>
      <w:proofErr w:type="gramEnd"/>
      <w:r w:rsidRPr="002265DC">
        <w:rPr>
          <w:rFonts w:ascii="Times New Roman" w:eastAsia="Times New Roman" w:hAnsi="Times New Roman" w:cs="Times New Roman"/>
          <w:i/>
          <w:sz w:val="24"/>
          <w:szCs w:val="24"/>
          <w:lang w:eastAsia="ru-RU"/>
        </w:rPr>
        <w:t xml:space="preserve"> и  Анатолий Приставкин в своей повести «Ночевала тучка золотая». Подросток Колька не может понять, что взрослые люди могут охотиться на детей только потому, что они русские. Страшно читать строки, где автор рассказывает, что чеченцы Сашке вспороли живот, натолкали туда вместо требухи кукурузы и травы и повесили ребёнка под мышки на остриё забора. Дети чувствуют, что взрослые несправедливы. Колька и мальчик-чеченец </w:t>
      </w:r>
      <w:proofErr w:type="spellStart"/>
      <w:r w:rsidRPr="002265DC">
        <w:rPr>
          <w:rFonts w:ascii="Times New Roman" w:eastAsia="Times New Roman" w:hAnsi="Times New Roman" w:cs="Times New Roman"/>
          <w:i/>
          <w:sz w:val="24"/>
          <w:szCs w:val="24"/>
          <w:lang w:eastAsia="ru-RU"/>
        </w:rPr>
        <w:t>Алхузур</w:t>
      </w:r>
      <w:proofErr w:type="spellEnd"/>
      <w:r w:rsidRPr="002265DC">
        <w:rPr>
          <w:rFonts w:ascii="Times New Roman" w:eastAsia="Times New Roman" w:hAnsi="Times New Roman" w:cs="Times New Roman"/>
          <w:i/>
          <w:sz w:val="24"/>
          <w:szCs w:val="24"/>
          <w:lang w:eastAsia="ru-RU"/>
        </w:rPr>
        <w:t xml:space="preserve"> сдружились, считают себя братьями, вместе ищут безопасное место. Это вызов тем, кто разжигает межнациональную вражду</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sz w:val="24"/>
          <w:szCs w:val="24"/>
          <w:lang w:eastAsia="ru-RU"/>
        </w:rPr>
        <w:t xml:space="preserve">      </w:t>
      </w:r>
      <w:r w:rsidRPr="002265DC">
        <w:rPr>
          <w:rFonts w:ascii="Times New Roman" w:eastAsia="Times New Roman" w:hAnsi="Times New Roman" w:cs="Times New Roman"/>
          <w:i/>
          <w:sz w:val="24"/>
          <w:szCs w:val="24"/>
          <w:lang w:eastAsia="ru-RU"/>
        </w:rPr>
        <w:t>Я не могу не согласиться с мнением автора.</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b/>
          <w:i/>
          <w:sz w:val="24"/>
          <w:szCs w:val="24"/>
          <w:lang w:eastAsia="ru-RU"/>
        </w:rPr>
        <w:t xml:space="preserve">      </w:t>
      </w:r>
      <w:r w:rsidRPr="002265DC">
        <w:rPr>
          <w:rFonts w:ascii="Times New Roman" w:eastAsia="Times New Roman" w:hAnsi="Times New Roman" w:cs="Times New Roman"/>
          <w:i/>
          <w:sz w:val="24"/>
          <w:szCs w:val="24"/>
          <w:lang w:eastAsia="ru-RU"/>
        </w:rPr>
        <w:t xml:space="preserve"> Пролетают века.  Люди всё чаще говорят о гуманизме,  а межнациональные войны не прекращаются.   Можно  привести множество примеров. Во-первых, военный конфликт между Грузией и Абхазией. Постоянная вражда в Дагестане. Сегодня мы являемся свидетелями национального конфликта в Украине, где убивают мирных граждан только за то, что они имеют свою точку зрения на дальнейшее развитие государства. А ведь вопрос можно было решить мирным путём! К несчастью, люди не учатся на ошибках предыдущих поколений.</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i/>
          <w:sz w:val="24"/>
          <w:szCs w:val="24"/>
          <w:lang w:eastAsia="ru-RU"/>
        </w:rPr>
        <w:t xml:space="preserve">       Итак, каждый из нас должен задуматься над тем, к чему  призывает в тексте  Юрий Лотман.  Необходимо остановить бессмысленное истребление народами друг друга, восстать против тех, кто греет руки на убийстве людей. Все народы должны сплотиться ради жизни будущих поколений, ради сохранения жизни на земле.  </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i/>
          <w:sz w:val="24"/>
          <w:szCs w:val="24"/>
          <w:lang w:eastAsia="ru-RU"/>
        </w:rPr>
        <w:t xml:space="preserve">        Разные языки, разный цвет кожи – к несчастью, этого более чем достаточно, чтобы разжечь кровавый пожар, подогреваемый слепой, беспричинной ненавистью людей. Именно проблему межнациональных конфликтов поднимает в своём тексте Юрий Лотман.</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i/>
          <w:sz w:val="24"/>
          <w:szCs w:val="24"/>
          <w:lang w:eastAsia="ru-RU"/>
        </w:rPr>
        <w:t xml:space="preserve">       Юрий Лотман приходит к следующему выводу: необходимо остановить безумие ненависти, проблема межнациональных войн  касается каждого из нас.</w:t>
      </w:r>
    </w:p>
    <w:p w:rsidR="002265DC" w:rsidRPr="002265DC" w:rsidRDefault="002265DC" w:rsidP="002265DC">
      <w:pPr>
        <w:spacing w:after="0" w:line="240" w:lineRule="auto"/>
        <w:rPr>
          <w:rFonts w:ascii="Times New Roman" w:eastAsia="Times New Roman" w:hAnsi="Times New Roman" w:cs="Times New Roman"/>
          <w:i/>
          <w:sz w:val="24"/>
          <w:szCs w:val="24"/>
          <w:lang w:eastAsia="ru-RU"/>
        </w:rPr>
      </w:pPr>
      <w:r w:rsidRPr="002265DC">
        <w:rPr>
          <w:rFonts w:ascii="Times New Roman" w:eastAsia="Times New Roman" w:hAnsi="Times New Roman" w:cs="Times New Roman"/>
          <w:i/>
          <w:sz w:val="24"/>
          <w:szCs w:val="24"/>
          <w:lang w:eastAsia="ru-RU"/>
        </w:rPr>
        <w:t xml:space="preserve">       </w:t>
      </w:r>
      <w:r w:rsidRPr="002265DC">
        <w:rPr>
          <w:rFonts w:ascii="Times New Roman" w:eastAsia="Times New Roman" w:hAnsi="Times New Roman" w:cs="Times New Roman"/>
          <w:b/>
          <w:i/>
          <w:sz w:val="24"/>
          <w:szCs w:val="24"/>
          <w:lang w:eastAsia="ru-RU"/>
        </w:rPr>
        <w:t xml:space="preserve"> </w:t>
      </w:r>
      <w:r w:rsidRPr="002265DC">
        <w:rPr>
          <w:rFonts w:ascii="Times New Roman" w:eastAsia="Times New Roman" w:hAnsi="Times New Roman" w:cs="Times New Roman"/>
          <w:i/>
          <w:sz w:val="24"/>
          <w:szCs w:val="24"/>
          <w:lang w:eastAsia="ru-RU"/>
        </w:rPr>
        <w:t xml:space="preserve">Автор не случайно обращается к этой проблеме. К сожалению, национальный вопрос никогда не терял своей актуальности.  Тревожные сообщения о межнациональных конфликтах в различных уголках нашей планеты мы слышим постоянно. Размышляя над проблемой, Лотман особо подчёркивает, что среди его близких людей были представители самых разных национальностей. Все люди имеют равные права, и сущность человека определяется не цветом его кожи или языком, на котором он говорит. Именно эту мысль стремится донести до читателей автор. </w:t>
      </w:r>
    </w:p>
    <w:p w:rsidR="002265DC" w:rsidRDefault="002265DC"/>
    <w:sectPr w:rsidR="00226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63"/>
    <w:rsid w:val="001A2B2A"/>
    <w:rsid w:val="002265DC"/>
    <w:rsid w:val="00AB705D"/>
    <w:rsid w:val="00FB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163"/>
  </w:style>
  <w:style w:type="table" w:styleId="a4">
    <w:name w:val="Table Grid"/>
    <w:basedOn w:val="a1"/>
    <w:uiPriority w:val="59"/>
    <w:rsid w:val="00AB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B7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163"/>
  </w:style>
  <w:style w:type="table" w:styleId="a4">
    <w:name w:val="Table Grid"/>
    <w:basedOn w:val="a1"/>
    <w:uiPriority w:val="59"/>
    <w:rsid w:val="00AB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B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2</cp:revision>
  <dcterms:created xsi:type="dcterms:W3CDTF">2015-12-12T05:52:00Z</dcterms:created>
  <dcterms:modified xsi:type="dcterms:W3CDTF">2015-12-13T07:31:00Z</dcterms:modified>
</cp:coreProperties>
</file>